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宋体" w:hAnsi="宋体" w:cs="宋体"/>
          <w:sz w:val="24"/>
        </w:rPr>
      </w:pPr>
    </w:p>
    <w:tbl>
      <w:tblPr>
        <w:tblStyle w:val="3"/>
        <w:tblpPr w:leftFromText="180" w:rightFromText="180" w:vertAnchor="text" w:horzAnchor="page" w:tblpX="1730" w:tblpY="191"/>
        <w:tblOverlap w:val="never"/>
        <w:tblW w:w="52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3289"/>
        <w:gridCol w:w="1402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招标文件领取登记表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6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182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202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年春节</w:t>
            </w:r>
            <w:r>
              <w:rPr>
                <w:rFonts w:hint="eastAsia" w:ascii="宋体" w:hAnsi="宋体"/>
                <w:b/>
                <w:sz w:val="28"/>
              </w:rPr>
              <w:t>福利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项目</w:t>
            </w:r>
          </w:p>
        </w:tc>
        <w:tc>
          <w:tcPr>
            <w:tcW w:w="77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LSZZB202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1033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17" w:hRule="atLeast"/>
        </w:trPr>
        <w:tc>
          <w:tcPr>
            <w:tcW w:w="96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投标单位名称</w:t>
            </w:r>
          </w:p>
        </w:tc>
        <w:tc>
          <w:tcPr>
            <w:tcW w:w="1823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6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1823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编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6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1823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机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96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4032" w:type="pct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日16:00             【刘老师】收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6" w:hRule="atLeast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附表：</w:t>
      </w:r>
    </w:p>
    <w:p>
      <w:pPr>
        <w:ind w:firstLine="6720" w:firstLineChars="2800"/>
        <w:rPr>
          <w:rFonts w:ascii="宋体" w:hAnsi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bookmarkStart w:id="0" w:name="_GoBack"/>
      <w:bookmarkEnd w:id="0"/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说明:采购与招投标办公室将投标人在202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日16:00之前递交的“招标文件领取登记表” 到刘老师处视为已报名。如果投标人未能按时递交本表，导致不能及时得到相关修改澄清等信息，后果自负。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Calibri" w:eastAsia="MS Mincho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2021-12-13T08:06:32Z</dcterms:created>
  <dc:creator>Administrator</dc:creator>
  <cp:lastModifiedBy>阿扁</cp:lastModifiedBy>
  <dcterms:modified xsi:type="dcterms:W3CDTF">2021-12-13T08:07:42Z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F83B3DD028BC47C386E65B00DDA98CF5</vt:lpwstr>
  </property>
</Properties>
</file>